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072" w:rsidRPr="00E92072" w:rsidRDefault="00E92072" w:rsidP="00E92072">
      <w:pPr>
        <w:shd w:val="clear" w:color="auto" w:fill="FFFFFF"/>
        <w:spacing w:before="132" w:after="0" w:line="240" w:lineRule="auto"/>
        <w:outlineLvl w:val="1"/>
        <w:rPr>
          <w:rFonts w:ascii="Georgia" w:eastAsia="Times New Roman" w:hAnsi="Georgia" w:cs="Arial"/>
          <w:color w:val="231F20"/>
          <w:spacing w:val="-9"/>
          <w:kern w:val="36"/>
          <w:sz w:val="32"/>
          <w:szCs w:val="29"/>
          <w:lang w:eastAsia="it-IT"/>
        </w:rPr>
      </w:pPr>
      <w:r w:rsidRPr="00E92072">
        <w:rPr>
          <w:rFonts w:ascii="Georgia" w:eastAsia="Times New Roman" w:hAnsi="Georgia" w:cs="Arial"/>
          <w:color w:val="231F20"/>
          <w:spacing w:val="-9"/>
          <w:kern w:val="36"/>
          <w:sz w:val="32"/>
          <w:szCs w:val="29"/>
          <w:lang w:eastAsia="it-IT"/>
        </w:rPr>
        <w:t xml:space="preserve">Crisi: fabbrica addio, 2 cuochi per ogni operaio </w:t>
      </w:r>
    </w:p>
    <w:p w:rsidR="00E92072" w:rsidRPr="00E92072" w:rsidRDefault="00E92072" w:rsidP="00E92072">
      <w:pPr>
        <w:shd w:val="clear" w:color="auto" w:fill="FFFFFF"/>
        <w:spacing w:before="94" w:after="226" w:line="240" w:lineRule="auto"/>
        <w:outlineLvl w:val="3"/>
        <w:rPr>
          <w:rFonts w:ascii="Georgia" w:eastAsia="Times New Roman" w:hAnsi="Georgia" w:cs="Arial"/>
          <w:i/>
          <w:iCs/>
          <w:color w:val="798081"/>
          <w:szCs w:val="21"/>
          <w:lang w:eastAsia="it-IT"/>
        </w:rPr>
      </w:pPr>
      <w:r w:rsidRPr="00E92072">
        <w:rPr>
          <w:rFonts w:ascii="Georgia" w:eastAsia="Times New Roman" w:hAnsi="Georgia" w:cs="Arial"/>
          <w:i/>
          <w:iCs/>
          <w:color w:val="798081"/>
          <w:szCs w:val="21"/>
          <w:lang w:eastAsia="it-IT"/>
        </w:rPr>
        <w:t>Crollo delle iscrizioni agli istituti professionali a indirizzo industriale e boom delle scuole di enogastronomia</w:t>
      </w:r>
    </w:p>
    <w:p w:rsidR="00E92072" w:rsidRPr="00E92072" w:rsidRDefault="00E92072" w:rsidP="00E92072">
      <w:pPr>
        <w:numPr>
          <w:ilvl w:val="0"/>
          <w:numId w:val="1"/>
        </w:numPr>
        <w:spacing w:before="100" w:beforeAutospacing="1" w:after="100" w:afterAutospacing="1" w:line="240" w:lineRule="auto"/>
        <w:rPr>
          <w:rFonts w:ascii="BreraBold" w:eastAsia="Times New Roman" w:hAnsi="BreraBold" w:cs="Arial"/>
          <w:vanish/>
          <w:color w:val="000000"/>
          <w:sz w:val="13"/>
          <w:szCs w:val="13"/>
          <w:lang w:eastAsia="it-IT"/>
        </w:rPr>
      </w:pPr>
      <w:hyperlink r:id="rId5" w:history="1">
        <w:r w:rsidRPr="00E92072">
          <w:rPr>
            <w:rFonts w:ascii="BreraBold" w:eastAsia="Times New Roman" w:hAnsi="BreraBold" w:cs="Arial"/>
            <w:vanish/>
            <w:color w:val="565656"/>
            <w:sz w:val="13"/>
            <w:lang w:eastAsia="it-IT"/>
          </w:rPr>
          <w:t xml:space="preserve">Gastronomia </w:t>
        </w:r>
      </w:hyperlink>
    </w:p>
    <w:p w:rsidR="00E92072" w:rsidRPr="00E92072" w:rsidRDefault="00E92072" w:rsidP="00E92072">
      <w:pPr>
        <w:spacing w:before="100" w:beforeAutospacing="1" w:after="100" w:afterAutospacing="1" w:line="240" w:lineRule="auto"/>
        <w:ind w:left="720"/>
        <w:rPr>
          <w:rFonts w:ascii="BreraBold" w:eastAsia="Times New Roman" w:hAnsi="BreraBold" w:cs="Arial"/>
          <w:vanish/>
          <w:color w:val="000000"/>
          <w:sz w:val="13"/>
          <w:szCs w:val="13"/>
          <w:lang w:eastAsia="it-IT"/>
        </w:rPr>
      </w:pPr>
    </w:p>
    <w:p w:rsidR="00E92072" w:rsidRPr="00E92072" w:rsidRDefault="00E92072" w:rsidP="00E92072">
      <w:pPr>
        <w:numPr>
          <w:ilvl w:val="0"/>
          <w:numId w:val="1"/>
        </w:numPr>
        <w:spacing w:before="100" w:beforeAutospacing="1" w:after="100" w:afterAutospacing="1" w:line="240" w:lineRule="auto"/>
        <w:rPr>
          <w:rFonts w:ascii="BreraBold" w:eastAsia="Times New Roman" w:hAnsi="BreraBold" w:cs="Arial"/>
          <w:vanish/>
          <w:color w:val="000000"/>
          <w:sz w:val="13"/>
          <w:szCs w:val="13"/>
          <w:lang w:eastAsia="it-IT"/>
        </w:rPr>
      </w:pPr>
      <w:hyperlink r:id="rId6" w:history="1">
        <w:r w:rsidRPr="00E92072">
          <w:rPr>
            <w:rFonts w:ascii="BreraBold" w:eastAsia="Times New Roman" w:hAnsi="BreraBold" w:cs="Arial"/>
            <w:vanish/>
            <w:color w:val="565656"/>
            <w:sz w:val="13"/>
            <w:lang w:eastAsia="it-IT"/>
          </w:rPr>
          <w:t xml:space="preserve">Lavoro </w:t>
        </w:r>
      </w:hyperlink>
    </w:p>
    <w:p w:rsidR="00E92072" w:rsidRPr="00E92072" w:rsidRDefault="00E92072" w:rsidP="00E92072">
      <w:pPr>
        <w:spacing w:before="100" w:beforeAutospacing="1" w:after="100" w:afterAutospacing="1" w:line="240" w:lineRule="auto"/>
        <w:ind w:left="720"/>
        <w:rPr>
          <w:rFonts w:ascii="BreraBold" w:eastAsia="Times New Roman" w:hAnsi="BreraBold" w:cs="Arial"/>
          <w:vanish/>
          <w:color w:val="000000"/>
          <w:sz w:val="13"/>
          <w:szCs w:val="13"/>
          <w:lang w:eastAsia="it-IT"/>
        </w:rPr>
      </w:pPr>
      <w:hyperlink r:id="rId7" w:history="1"/>
    </w:p>
    <w:p w:rsidR="00E92072" w:rsidRPr="00E92072" w:rsidRDefault="00E92072" w:rsidP="00E92072">
      <w:pPr>
        <w:numPr>
          <w:ilvl w:val="0"/>
          <w:numId w:val="1"/>
        </w:numPr>
        <w:spacing w:before="100" w:beforeAutospacing="1" w:after="100" w:afterAutospacing="1" w:line="240" w:lineRule="auto"/>
        <w:rPr>
          <w:rFonts w:ascii="BreraBold" w:eastAsia="Times New Roman" w:hAnsi="BreraBold" w:cs="Arial"/>
          <w:vanish/>
          <w:color w:val="000000"/>
          <w:sz w:val="13"/>
          <w:szCs w:val="13"/>
          <w:lang w:eastAsia="it-IT"/>
        </w:rPr>
      </w:pPr>
      <w:r w:rsidRPr="00E92072">
        <w:rPr>
          <w:rFonts w:ascii="BreraBold" w:eastAsia="Times New Roman" w:hAnsi="BreraBold" w:cs="Arial"/>
          <w:vanish/>
          <w:color w:val="000000"/>
          <w:sz w:val="13"/>
          <w:szCs w:val="13"/>
          <w:lang w:eastAsia="it-IT"/>
        </w:rPr>
        <w:t xml:space="preserve">in </w:t>
      </w:r>
      <w:hyperlink r:id="rId8" w:history="1">
        <w:r w:rsidRPr="00E92072">
          <w:rPr>
            <w:rFonts w:ascii="BreraBold" w:eastAsia="Times New Roman" w:hAnsi="BreraBold" w:cs="Arial"/>
            <w:vanish/>
            <w:color w:val="565656"/>
            <w:sz w:val="13"/>
            <w:lang w:eastAsia="it-IT"/>
          </w:rPr>
          <w:t xml:space="preserve">Economia </w:t>
        </w:r>
      </w:hyperlink>
    </w:p>
    <w:p w:rsidR="00E92072" w:rsidRPr="00E92072" w:rsidRDefault="00E92072" w:rsidP="00E92072">
      <w:pPr>
        <w:spacing w:before="100" w:beforeAutospacing="1" w:after="100" w:afterAutospacing="1" w:line="240" w:lineRule="auto"/>
        <w:ind w:left="720"/>
        <w:rPr>
          <w:rFonts w:ascii="BreraBold" w:eastAsia="Times New Roman" w:hAnsi="BreraBold" w:cs="Arial"/>
          <w:vanish/>
          <w:color w:val="000000"/>
          <w:sz w:val="13"/>
          <w:szCs w:val="13"/>
          <w:lang w:eastAsia="it-IT"/>
        </w:rPr>
      </w:pPr>
      <w:hyperlink r:id="rId9" w:history="1"/>
    </w:p>
    <w:p w:rsidR="00E92072" w:rsidRPr="00E92072" w:rsidRDefault="00E92072" w:rsidP="00E92072">
      <w:pPr>
        <w:spacing w:after="94" w:line="240" w:lineRule="auto"/>
        <w:rPr>
          <w:rFonts w:ascii="Georgia" w:eastAsia="Times New Roman" w:hAnsi="Georgia" w:cs="Arial"/>
          <w:color w:val="464646"/>
          <w:sz w:val="13"/>
          <w:szCs w:val="13"/>
          <w:lang w:eastAsia="it-IT"/>
        </w:rPr>
      </w:pPr>
    </w:p>
    <w:p w:rsidR="00E92072" w:rsidRPr="00E92072" w:rsidRDefault="00E92072" w:rsidP="00E92072">
      <w:pPr>
        <w:spacing w:before="9" w:after="141" w:line="240" w:lineRule="auto"/>
        <w:rPr>
          <w:rFonts w:ascii="Georgia" w:eastAsia="Times New Roman" w:hAnsi="Georgia" w:cs="Arial"/>
          <w:vanish/>
          <w:color w:val="464646"/>
          <w:szCs w:val="13"/>
          <w:lang w:eastAsia="it-IT"/>
        </w:rPr>
      </w:pPr>
      <w:r w:rsidRPr="00E92072">
        <w:rPr>
          <w:rFonts w:ascii="Georgia" w:eastAsia="Times New Roman" w:hAnsi="Georgia" w:cs="Arial"/>
          <w:vanish/>
          <w:color w:val="464646"/>
          <w:szCs w:val="13"/>
          <w:lang w:eastAsia="it-IT"/>
        </w:rPr>
        <w:t>LAVORO E GIOVANI</w:t>
      </w:r>
    </w:p>
    <w:p w:rsidR="00E92072" w:rsidRPr="00E92072" w:rsidRDefault="00E92072" w:rsidP="00E92072">
      <w:pPr>
        <w:spacing w:before="9" w:after="141" w:line="240" w:lineRule="auto"/>
        <w:rPr>
          <w:rFonts w:ascii="Georgia" w:eastAsia="Times New Roman" w:hAnsi="Georgia" w:cs="Arial"/>
          <w:vanish/>
          <w:color w:val="464646"/>
          <w:szCs w:val="13"/>
          <w:lang w:eastAsia="it-IT"/>
        </w:rPr>
      </w:pPr>
      <w:r w:rsidRPr="00E92072">
        <w:rPr>
          <w:rFonts w:ascii="Georgia" w:eastAsia="Times New Roman" w:hAnsi="Georgia" w:cs="Arial"/>
          <w:vanish/>
          <w:color w:val="464646"/>
          <w:szCs w:val="13"/>
          <w:lang w:eastAsia="it-IT"/>
        </w:rPr>
        <w:t xml:space="preserve">Crisi: fabbrica addio, 2 cuochi per ogni operaio </w:t>
      </w:r>
    </w:p>
    <w:p w:rsidR="00E92072" w:rsidRPr="00E92072" w:rsidRDefault="00E92072" w:rsidP="00E92072">
      <w:pPr>
        <w:spacing w:before="9" w:after="141" w:line="240" w:lineRule="auto"/>
        <w:rPr>
          <w:rFonts w:ascii="Georgia" w:eastAsia="Times New Roman" w:hAnsi="Georgia" w:cs="Arial"/>
          <w:vanish/>
          <w:color w:val="464646"/>
          <w:szCs w:val="13"/>
          <w:lang w:eastAsia="it-IT"/>
        </w:rPr>
      </w:pPr>
      <w:r w:rsidRPr="00E92072">
        <w:rPr>
          <w:rFonts w:ascii="Georgia" w:eastAsia="Times New Roman" w:hAnsi="Georgia" w:cs="Arial"/>
          <w:vanish/>
          <w:color w:val="464646"/>
          <w:szCs w:val="13"/>
          <w:lang w:eastAsia="it-IT"/>
        </w:rPr>
        <w:t>Crollo delle iscrizioni agli istituti professionali a indirizzo industriale e boom delle scuole di enogastronomia</w:t>
      </w:r>
    </w:p>
    <w:p w:rsidR="00E92072" w:rsidRPr="00E92072" w:rsidRDefault="00E92072" w:rsidP="00E92072">
      <w:pPr>
        <w:spacing w:before="9" w:after="141" w:line="240" w:lineRule="auto"/>
        <w:rPr>
          <w:rFonts w:ascii="Georgia" w:eastAsia="Times New Roman" w:hAnsi="Georgia" w:cs="Arial"/>
          <w:color w:val="464646"/>
          <w:szCs w:val="13"/>
          <w:lang w:eastAsia="it-IT"/>
        </w:rPr>
      </w:pPr>
      <w:r w:rsidRPr="00E92072">
        <w:rPr>
          <w:rFonts w:ascii="Georgia" w:eastAsia="Times New Roman" w:hAnsi="Georgia" w:cs="Arial"/>
          <w:color w:val="464646"/>
          <w:szCs w:val="13"/>
          <w:lang w:eastAsia="it-IT"/>
        </w:rPr>
        <w:t xml:space="preserve">In Italia ci saranno più di due cuochi per ogni operaio con la crisi che ha cambiato profondamente le aspirazioni dei giovani ed ha provocato il crollo delle iscrizioni agli istituti professionali con indirizzo industriale, scese al minimo storico rispetto al boom delle scuole di enogastronomia, turismo ed anche agraria. È quanto emerge da una analisi della Coldiretti sulle iscrizioni al primo anno della scuola secondaria di secondo grado, statali e paritarie, nell’anno scolastico 2013/2014. </w:t>
      </w:r>
    </w:p>
    <w:p w:rsidR="00E92072" w:rsidRPr="00E92072" w:rsidRDefault="00E92072" w:rsidP="00E92072">
      <w:pPr>
        <w:spacing w:before="9" w:after="141" w:line="240" w:lineRule="auto"/>
        <w:rPr>
          <w:rFonts w:ascii="Georgia" w:eastAsia="Times New Roman" w:hAnsi="Georgia" w:cs="Arial"/>
          <w:color w:val="464646"/>
          <w:szCs w:val="24"/>
          <w:lang w:eastAsia="it-IT"/>
        </w:rPr>
      </w:pPr>
      <w:r w:rsidRPr="00E92072">
        <w:rPr>
          <w:rFonts w:ascii="Georgia" w:eastAsia="Times New Roman" w:hAnsi="Georgia" w:cs="Arial"/>
          <w:b/>
          <w:bCs/>
          <w:color w:val="464646"/>
          <w:szCs w:val="24"/>
          <w:lang w:eastAsia="it-IT"/>
        </w:rPr>
        <w:t xml:space="preserve">SCIENZE AGRARIE </w:t>
      </w:r>
      <w:proofErr w:type="spellStart"/>
      <w:r w:rsidRPr="00E92072">
        <w:rPr>
          <w:rFonts w:ascii="Georgia" w:eastAsia="Times New Roman" w:hAnsi="Georgia" w:cs="Arial"/>
          <w:b/>
          <w:bCs/>
          <w:color w:val="464646"/>
          <w:szCs w:val="24"/>
          <w:lang w:eastAsia="it-IT"/>
        </w:rPr>
        <w:t>-</w:t>
      </w:r>
      <w:r w:rsidRPr="00E92072">
        <w:rPr>
          <w:rFonts w:ascii="Georgia" w:eastAsia="Times New Roman" w:hAnsi="Georgia" w:cs="Arial"/>
          <w:color w:val="464646"/>
          <w:szCs w:val="24"/>
          <w:lang w:eastAsia="it-IT"/>
        </w:rPr>
        <w:t>Quest</w:t>
      </w:r>
      <w:proofErr w:type="spellEnd"/>
      <w:r w:rsidRPr="00E92072">
        <w:rPr>
          <w:rFonts w:ascii="Georgia" w:eastAsia="Times New Roman" w:hAnsi="Georgia" w:cs="Arial"/>
          <w:color w:val="464646"/>
          <w:szCs w:val="24"/>
          <w:lang w:eastAsia="it-IT"/>
        </w:rPr>
        <w:t xml:space="preserve">’anno - sottolinea la Coldiretti - si sono iscritti alle prime classi degli istituti professionali per le produzioni industriali, la manutenzione e l’assistenza tecnica appena 21.521 giovani, pari a meno della metà di quelli che hanno optato per l’enogastronomia e l’ospitalità alberghiera, che sono stati 46.636, mentre sono salite a 13.378 quelle agli Istituti professionali e tecnici di agraria. Quasi uno studente neoiscritto alle scuole superiori su 10 ha scelto gli Istituti professionali dedicati all’enogastronomia e all’attività alberghiera per i quali negli ultimi anni - continua la Coldiretti - si è registrata una escalation senza freni tanto che oggi rappresentano oltre il 9 per cento dei totale dei 515.807 giovani iscritti al primo anno delle scuole secondarie. Complessivamente - precisa la Coldiretti - oltre la metà dei giovani iscritti al primo anno (49 per cento) ha scelto il liceo, il 31,4 per cento gli istituti tecnici ed il restante 19,6 per cento gli istituti professionali. La tendenza a privilegiare l’alimentazione con sbocco lavorativo è confermata anche dai livelli superiori di istruzione, secondo un’analisi della Coldiretti sulla base di una ricerca </w:t>
      </w:r>
      <w:proofErr w:type="spellStart"/>
      <w:r w:rsidRPr="00E92072">
        <w:rPr>
          <w:rFonts w:ascii="Georgia" w:eastAsia="Times New Roman" w:hAnsi="Georgia" w:cs="Arial"/>
          <w:color w:val="464646"/>
          <w:szCs w:val="24"/>
          <w:lang w:eastAsia="it-IT"/>
        </w:rPr>
        <w:t>Datagiovani</w:t>
      </w:r>
      <w:proofErr w:type="spellEnd"/>
      <w:r w:rsidRPr="00E92072">
        <w:rPr>
          <w:rFonts w:ascii="Georgia" w:eastAsia="Times New Roman" w:hAnsi="Georgia" w:cs="Arial"/>
          <w:color w:val="464646"/>
          <w:szCs w:val="24"/>
          <w:lang w:eastAsia="it-IT"/>
        </w:rPr>
        <w:t xml:space="preserve"> relativa agli effetti della recessione sugli Atenei italiani nel periodo dal 2008 ad oggi. Le iscrizioni alle Facoltà di scienze agrarie, forestali ed alimentari hanno fatto registrare la crescita più alta nel periodo considerato con un aumento del 45 per cento mentre l’ultimo gradino è occupato da ingegneria industriale (19 per cento). </w:t>
      </w:r>
    </w:p>
    <w:p w:rsidR="00E92072" w:rsidRPr="00E92072" w:rsidRDefault="00E92072" w:rsidP="00E92072">
      <w:pPr>
        <w:spacing w:after="0" w:line="240" w:lineRule="auto"/>
        <w:rPr>
          <w:rFonts w:ascii="Georgia" w:eastAsia="Times New Roman" w:hAnsi="Georgia" w:cs="Arial"/>
          <w:b/>
          <w:bCs/>
          <w:color w:val="000000"/>
          <w:szCs w:val="24"/>
          <w:lang w:eastAsia="it-IT"/>
        </w:rPr>
      </w:pPr>
      <w:r w:rsidRPr="00E92072">
        <w:rPr>
          <w:rFonts w:ascii="Arial" w:eastAsia="Times New Roman" w:hAnsi="Arial" w:cs="Arial"/>
          <w:color w:val="CC2026"/>
          <w:szCs w:val="24"/>
          <w:lang w:eastAsia="it-IT"/>
        </w:rPr>
        <w:t>26 ottobre 2013</w:t>
      </w:r>
    </w:p>
    <w:p w:rsidR="00E92072" w:rsidRPr="00E92072" w:rsidRDefault="00E92072" w:rsidP="00E92072">
      <w:pPr>
        <w:spacing w:after="0" w:line="113" w:lineRule="atLeast"/>
        <w:rPr>
          <w:rFonts w:ascii="Arial" w:eastAsia="Times New Roman" w:hAnsi="Arial" w:cs="Arial"/>
          <w:b/>
          <w:bCs/>
          <w:vanish/>
          <w:color w:val="666666"/>
          <w:sz w:val="10"/>
          <w:szCs w:val="10"/>
          <w:lang w:eastAsia="it-IT"/>
        </w:rPr>
      </w:pPr>
      <w:r w:rsidRPr="00E92072">
        <w:rPr>
          <w:rFonts w:ascii="Arial" w:eastAsia="Times New Roman" w:hAnsi="Arial" w:cs="Arial"/>
          <w:b/>
          <w:bCs/>
          <w:vanish/>
          <w:color w:val="666666"/>
          <w:sz w:val="10"/>
          <w:szCs w:val="10"/>
          <w:lang w:eastAsia="it-IT"/>
        </w:rPr>
        <w:t xml:space="preserve">Crisi: fabbrica addio, 2 cuochi per ogni operaio </w:t>
      </w:r>
    </w:p>
    <w:p w:rsidR="00E92072" w:rsidRPr="00E92072" w:rsidRDefault="00E92072" w:rsidP="00E92072">
      <w:pPr>
        <w:spacing w:after="0" w:line="113" w:lineRule="atLeast"/>
        <w:rPr>
          <w:rFonts w:ascii="Arial" w:eastAsia="Times New Roman" w:hAnsi="Arial" w:cs="Arial"/>
          <w:b/>
          <w:bCs/>
          <w:color w:val="666666"/>
          <w:sz w:val="10"/>
          <w:szCs w:val="10"/>
          <w:lang w:eastAsia="it-IT"/>
        </w:rPr>
      </w:pPr>
      <w:r w:rsidRPr="00E92072">
        <w:rPr>
          <w:rFonts w:ascii="Arial" w:eastAsia="Times New Roman" w:hAnsi="Arial" w:cs="Arial"/>
          <w:b/>
          <w:bCs/>
          <w:vanish/>
          <w:color w:val="666666"/>
          <w:sz w:val="10"/>
          <w:szCs w:val="10"/>
          <w:lang w:eastAsia="it-IT"/>
        </w:rPr>
        <w:t>90</w:t>
      </w:r>
    </w:p>
    <w:sectPr w:rsidR="00E92072" w:rsidRPr="00E92072" w:rsidSect="004940F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eraBold">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E43CF8"/>
    <w:multiLevelType w:val="multilevel"/>
    <w:tmpl w:val="68109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defaultTabStop w:val="708"/>
  <w:hyphenationZone w:val="283"/>
  <w:characterSpacingControl w:val="doNotCompress"/>
  <w:compat/>
  <w:rsids>
    <w:rsidRoot w:val="00E92072"/>
    <w:rsid w:val="00133CA8"/>
    <w:rsid w:val="001B4B35"/>
    <w:rsid w:val="004940F8"/>
    <w:rsid w:val="006539FF"/>
    <w:rsid w:val="007142D6"/>
    <w:rsid w:val="00937FDC"/>
    <w:rsid w:val="00B07922"/>
    <w:rsid w:val="00C4439C"/>
    <w:rsid w:val="00CF75C8"/>
    <w:rsid w:val="00E92072"/>
    <w:rsid w:val="00EE15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48"/>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0F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92072"/>
    <w:rPr>
      <w:strike w:val="0"/>
      <w:dstrike w:val="0"/>
      <w:color w:val="565656"/>
      <w:u w:val="none"/>
      <w:effect w:val="none"/>
    </w:rPr>
  </w:style>
  <w:style w:type="paragraph" w:customStyle="1" w:styleId="reader1">
    <w:name w:val="reader1"/>
    <w:basedOn w:val="Normale"/>
    <w:rsid w:val="00E92072"/>
    <w:pPr>
      <w:spacing w:before="9" w:after="141" w:line="240" w:lineRule="auto"/>
    </w:pPr>
    <w:rPr>
      <w:rFonts w:eastAsia="Times New Roman"/>
      <w:vanish/>
      <w:szCs w:val="24"/>
      <w:lang w:eastAsia="it-IT"/>
    </w:rPr>
  </w:style>
</w:styles>
</file>

<file path=word/webSettings.xml><?xml version="1.0" encoding="utf-8"?>
<w:webSettings xmlns:r="http://schemas.openxmlformats.org/officeDocument/2006/relationships" xmlns:w="http://schemas.openxmlformats.org/wordprocessingml/2006/main">
  <w:divs>
    <w:div w:id="885876373">
      <w:bodyDiv w:val="1"/>
      <w:marLeft w:val="0"/>
      <w:marRight w:val="0"/>
      <w:marTop w:val="0"/>
      <w:marBottom w:val="0"/>
      <w:divBdr>
        <w:top w:val="none" w:sz="0" w:space="0" w:color="auto"/>
        <w:left w:val="none" w:sz="0" w:space="0" w:color="auto"/>
        <w:bottom w:val="none" w:sz="0" w:space="0" w:color="auto"/>
        <w:right w:val="none" w:sz="0" w:space="0" w:color="auto"/>
      </w:divBdr>
      <w:divsChild>
        <w:div w:id="427309995">
          <w:marLeft w:val="0"/>
          <w:marRight w:val="0"/>
          <w:marTop w:val="0"/>
          <w:marBottom w:val="0"/>
          <w:divBdr>
            <w:top w:val="none" w:sz="0" w:space="0" w:color="auto"/>
            <w:left w:val="none" w:sz="0" w:space="0" w:color="auto"/>
            <w:bottom w:val="none" w:sz="0" w:space="0" w:color="auto"/>
            <w:right w:val="none" w:sz="0" w:space="0" w:color="auto"/>
          </w:divBdr>
          <w:divsChild>
            <w:div w:id="1953781416">
              <w:marLeft w:val="0"/>
              <w:marRight w:val="0"/>
              <w:marTop w:val="0"/>
              <w:marBottom w:val="0"/>
              <w:divBdr>
                <w:top w:val="none" w:sz="0" w:space="0" w:color="auto"/>
                <w:left w:val="none" w:sz="0" w:space="0" w:color="auto"/>
                <w:bottom w:val="none" w:sz="0" w:space="0" w:color="auto"/>
                <w:right w:val="none" w:sz="0" w:space="0" w:color="auto"/>
              </w:divBdr>
              <w:divsChild>
                <w:div w:id="1520117862">
                  <w:marLeft w:val="0"/>
                  <w:marRight w:val="0"/>
                  <w:marTop w:val="0"/>
                  <w:marBottom w:val="0"/>
                  <w:divBdr>
                    <w:top w:val="none" w:sz="0" w:space="0" w:color="auto"/>
                    <w:left w:val="none" w:sz="0" w:space="0" w:color="auto"/>
                    <w:bottom w:val="none" w:sz="0" w:space="0" w:color="auto"/>
                    <w:right w:val="none" w:sz="0" w:space="0" w:color="auto"/>
                  </w:divBdr>
                  <w:divsChild>
                    <w:div w:id="1867786288">
                      <w:marLeft w:val="0"/>
                      <w:marRight w:val="0"/>
                      <w:marTop w:val="94"/>
                      <w:marBottom w:val="94"/>
                      <w:divBdr>
                        <w:top w:val="none" w:sz="0" w:space="0" w:color="auto"/>
                        <w:left w:val="none" w:sz="0" w:space="0" w:color="auto"/>
                        <w:bottom w:val="none" w:sz="0" w:space="0" w:color="auto"/>
                        <w:right w:val="none" w:sz="0" w:space="0" w:color="auto"/>
                      </w:divBdr>
                      <w:divsChild>
                        <w:div w:id="1599674052">
                          <w:marLeft w:val="0"/>
                          <w:marRight w:val="0"/>
                          <w:marTop w:val="0"/>
                          <w:marBottom w:val="0"/>
                          <w:divBdr>
                            <w:top w:val="none" w:sz="0" w:space="0" w:color="auto"/>
                            <w:left w:val="none" w:sz="0" w:space="0" w:color="auto"/>
                            <w:bottom w:val="none" w:sz="0" w:space="0" w:color="auto"/>
                            <w:right w:val="none" w:sz="0" w:space="0" w:color="auto"/>
                          </w:divBdr>
                          <w:divsChild>
                            <w:div w:id="1127352870">
                              <w:marLeft w:val="0"/>
                              <w:marRight w:val="0"/>
                              <w:marTop w:val="0"/>
                              <w:marBottom w:val="0"/>
                              <w:divBdr>
                                <w:top w:val="none" w:sz="0" w:space="0" w:color="auto"/>
                                <w:left w:val="none" w:sz="0" w:space="0" w:color="auto"/>
                                <w:bottom w:val="none" w:sz="0" w:space="0" w:color="auto"/>
                                <w:right w:val="none" w:sz="0" w:space="0" w:color="auto"/>
                              </w:divBdr>
                              <w:divsChild>
                                <w:div w:id="2053533781">
                                  <w:marLeft w:val="0"/>
                                  <w:marRight w:val="0"/>
                                  <w:marTop w:val="0"/>
                                  <w:marBottom w:val="94"/>
                                  <w:divBdr>
                                    <w:top w:val="single" w:sz="4" w:space="0" w:color="969696"/>
                                    <w:left w:val="none" w:sz="0" w:space="0" w:color="auto"/>
                                    <w:bottom w:val="none" w:sz="0" w:space="0" w:color="auto"/>
                                    <w:right w:val="none" w:sz="0" w:space="0" w:color="auto"/>
                                  </w:divBdr>
                                  <w:divsChild>
                                    <w:div w:id="2007826969">
                                      <w:marLeft w:val="0"/>
                                      <w:marRight w:val="0"/>
                                      <w:marTop w:val="0"/>
                                      <w:marBottom w:val="0"/>
                                      <w:divBdr>
                                        <w:top w:val="none" w:sz="0" w:space="0" w:color="auto"/>
                                        <w:left w:val="none" w:sz="0" w:space="0" w:color="auto"/>
                                        <w:bottom w:val="none" w:sz="0" w:space="0" w:color="auto"/>
                                        <w:right w:val="none" w:sz="0" w:space="0" w:color="auto"/>
                                      </w:divBdr>
                                      <w:divsChild>
                                        <w:div w:id="990909397">
                                          <w:marLeft w:val="0"/>
                                          <w:marRight w:val="0"/>
                                          <w:marTop w:val="0"/>
                                          <w:marBottom w:val="0"/>
                                          <w:divBdr>
                                            <w:top w:val="none" w:sz="0" w:space="0" w:color="auto"/>
                                            <w:left w:val="none" w:sz="0" w:space="0" w:color="auto"/>
                                            <w:bottom w:val="none" w:sz="0" w:space="0" w:color="auto"/>
                                            <w:right w:val="none" w:sz="0" w:space="0" w:color="auto"/>
                                          </w:divBdr>
                                        </w:div>
                                        <w:div w:id="1644037769">
                                          <w:marLeft w:val="0"/>
                                          <w:marRight w:val="0"/>
                                          <w:marTop w:val="0"/>
                                          <w:marBottom w:val="0"/>
                                          <w:divBdr>
                                            <w:top w:val="none" w:sz="0" w:space="0" w:color="auto"/>
                                            <w:left w:val="none" w:sz="0" w:space="0" w:color="auto"/>
                                            <w:bottom w:val="none" w:sz="0" w:space="0" w:color="auto"/>
                                            <w:right w:val="none" w:sz="0" w:space="0" w:color="auto"/>
                                          </w:divBdr>
                                        </w:div>
                                        <w:div w:id="1174413593">
                                          <w:marLeft w:val="0"/>
                                          <w:marRight w:val="0"/>
                                          <w:marTop w:val="0"/>
                                          <w:marBottom w:val="0"/>
                                          <w:divBdr>
                                            <w:top w:val="none" w:sz="0" w:space="0" w:color="auto"/>
                                            <w:left w:val="none" w:sz="0" w:space="0" w:color="auto"/>
                                            <w:bottom w:val="none" w:sz="0" w:space="0" w:color="auto"/>
                                            <w:right w:val="none" w:sz="0" w:space="0" w:color="auto"/>
                                          </w:divBdr>
                                        </w:div>
                                        <w:div w:id="148624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6323">
                                  <w:marLeft w:val="0"/>
                                  <w:marRight w:val="0"/>
                                  <w:marTop w:val="9"/>
                                  <w:marBottom w:val="141"/>
                                  <w:divBdr>
                                    <w:top w:val="none" w:sz="0" w:space="0" w:color="auto"/>
                                    <w:left w:val="none" w:sz="0" w:space="0" w:color="auto"/>
                                    <w:bottom w:val="none" w:sz="0" w:space="0" w:color="auto"/>
                                    <w:right w:val="none" w:sz="0" w:space="0" w:color="auto"/>
                                  </w:divBdr>
                                  <w:divsChild>
                                    <w:div w:id="2016149517">
                                      <w:marLeft w:val="0"/>
                                      <w:marRight w:val="0"/>
                                      <w:marTop w:val="47"/>
                                      <w:marBottom w:val="0"/>
                                      <w:divBdr>
                                        <w:top w:val="none" w:sz="0" w:space="0" w:color="auto"/>
                                        <w:left w:val="none" w:sz="0" w:space="0" w:color="auto"/>
                                        <w:bottom w:val="none" w:sz="0" w:space="0" w:color="auto"/>
                                        <w:right w:val="none" w:sz="0" w:space="0" w:color="auto"/>
                                      </w:divBdr>
                                      <w:divsChild>
                                        <w:div w:id="900293549">
                                          <w:marLeft w:val="0"/>
                                          <w:marRight w:val="0"/>
                                          <w:marTop w:val="0"/>
                                          <w:marBottom w:val="94"/>
                                          <w:divBdr>
                                            <w:top w:val="none" w:sz="0" w:space="0" w:color="auto"/>
                                            <w:left w:val="none" w:sz="0" w:space="0" w:color="auto"/>
                                            <w:bottom w:val="none" w:sz="0" w:space="0" w:color="auto"/>
                                            <w:right w:val="none" w:sz="0" w:space="0" w:color="auto"/>
                                          </w:divBdr>
                                          <w:divsChild>
                                            <w:div w:id="358508239">
                                              <w:marLeft w:val="0"/>
                                              <w:marRight w:val="0"/>
                                              <w:marTop w:val="0"/>
                                              <w:marBottom w:val="0"/>
                                              <w:divBdr>
                                                <w:top w:val="none" w:sz="0" w:space="0" w:color="auto"/>
                                                <w:left w:val="none" w:sz="0" w:space="0" w:color="auto"/>
                                                <w:bottom w:val="none" w:sz="0" w:space="0" w:color="auto"/>
                                                <w:right w:val="none" w:sz="0" w:space="0" w:color="auto"/>
                                              </w:divBdr>
                                            </w:div>
                                            <w:div w:id="783690239">
                                              <w:marLeft w:val="0"/>
                                              <w:marRight w:val="37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saparola.corriere.it/community/notizie/Economia.action" TargetMode="External"/><Relationship Id="rId3" Type="http://schemas.openxmlformats.org/officeDocument/2006/relationships/settings" Target="settings.xml"/><Relationship Id="rId7" Type="http://schemas.openxmlformats.org/officeDocument/2006/relationships/hyperlink" Target="http://www.corriere.it/economia/13_ottobre_26/crisi-fabbrica-addio-2-cuochi-ogni-operaio-a27e2bd6-3e32-11e3-bd5b-1a8e5e5a569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ssaparola.corriere.it/community/notizie/Lavoro.action" TargetMode="External"/><Relationship Id="rId11" Type="http://schemas.openxmlformats.org/officeDocument/2006/relationships/theme" Target="theme/theme1.xml"/><Relationship Id="rId5" Type="http://schemas.openxmlformats.org/officeDocument/2006/relationships/hyperlink" Target="http://passaparola.corriere.it/community/notizie/Gastronomia.a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riere.it/economia/13_ottobre_26/crisi-fabbrica-addio-2-cuochi-ogni-operaio-a27e2bd6-3e32-11e3-bd5b-1a8e5e5a5692.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leonardo</cp:lastModifiedBy>
  <cp:revision>1</cp:revision>
  <dcterms:created xsi:type="dcterms:W3CDTF">2013-10-27T08:11:00Z</dcterms:created>
  <dcterms:modified xsi:type="dcterms:W3CDTF">2013-10-27T08:14:00Z</dcterms:modified>
</cp:coreProperties>
</file>